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24476E" w14:textId="77777777" w:rsidR="007E69C6" w:rsidRPr="00F82DB0" w:rsidRDefault="007E69C6" w:rsidP="00F82DB0">
      <w:pPr>
        <w:contextualSpacing/>
        <w:jc w:val="both"/>
        <w:rPr>
          <w:rFonts w:ascii="Times New Roman" w:hAnsi="Times New Roman" w:cs="Times New Roman"/>
        </w:rPr>
      </w:pPr>
    </w:p>
    <w:p w14:paraId="21D4FF3C" w14:textId="77777777" w:rsidR="007E69C6" w:rsidRPr="00F82DB0" w:rsidRDefault="007E69C6" w:rsidP="00F82DB0">
      <w:pPr>
        <w:contextualSpacing/>
        <w:jc w:val="both"/>
        <w:rPr>
          <w:rFonts w:ascii="Times New Roman" w:hAnsi="Times New Roman" w:cs="Times New Roman"/>
        </w:rPr>
      </w:pPr>
    </w:p>
    <w:p w14:paraId="03506417" w14:textId="77777777" w:rsidR="007E69C6" w:rsidRPr="00F82DB0" w:rsidRDefault="007E69C6" w:rsidP="00F82DB0">
      <w:pPr>
        <w:contextualSpacing/>
        <w:jc w:val="both"/>
        <w:rPr>
          <w:rFonts w:ascii="Times New Roman" w:hAnsi="Times New Roman" w:cs="Times New Roman"/>
        </w:rPr>
      </w:pPr>
    </w:p>
    <w:p w14:paraId="57CDC9C8" w14:textId="77777777" w:rsidR="007E69C6" w:rsidRPr="00F82DB0" w:rsidRDefault="007E69C6" w:rsidP="00F82DB0">
      <w:pPr>
        <w:contextualSpacing/>
        <w:jc w:val="both"/>
        <w:rPr>
          <w:rFonts w:ascii="Times New Roman" w:hAnsi="Times New Roman" w:cs="Times New Roman"/>
        </w:rPr>
      </w:pPr>
    </w:p>
    <w:p w14:paraId="0CC2EE34" w14:textId="77777777" w:rsidR="007E69C6" w:rsidRPr="00F82DB0" w:rsidRDefault="007E69C6" w:rsidP="00335F16">
      <w:pPr>
        <w:contextualSpacing/>
        <w:jc w:val="center"/>
        <w:rPr>
          <w:rFonts w:ascii="Times New Roman" w:hAnsi="Times New Roman" w:cs="Times New Roman"/>
        </w:rPr>
      </w:pPr>
    </w:p>
    <w:p w14:paraId="056CDA27" w14:textId="4118FE0F" w:rsidR="00335F16" w:rsidRDefault="00536ED9" w:rsidP="00096894">
      <w:pPr>
        <w:ind w:firstLine="0"/>
        <w:contextualSpacing/>
        <w:jc w:val="center"/>
        <w:rPr>
          <w:rFonts w:ascii="Times New Roman" w:hAnsi="Times New Roman" w:cs="Times New Roman"/>
          <w:b/>
          <w:bCs/>
        </w:rPr>
      </w:pPr>
      <w:r>
        <w:rPr>
          <w:rFonts w:ascii="Times New Roman" w:hAnsi="Times New Roman" w:cs="Times New Roman"/>
          <w:b/>
          <w:bCs/>
        </w:rPr>
        <w:t>Jackie Knight</w:t>
      </w:r>
      <w:r w:rsidR="00F55C92">
        <w:rPr>
          <w:rFonts w:ascii="Times New Roman" w:hAnsi="Times New Roman" w:cs="Times New Roman"/>
          <w:b/>
          <w:bCs/>
        </w:rPr>
        <w:t>’s</w:t>
      </w:r>
      <w:r>
        <w:rPr>
          <w:rFonts w:ascii="Times New Roman" w:hAnsi="Times New Roman" w:cs="Times New Roman"/>
          <w:b/>
          <w:bCs/>
        </w:rPr>
        <w:t xml:space="preserve"> Case</w:t>
      </w:r>
    </w:p>
    <w:p w14:paraId="1537781C" w14:textId="77777777" w:rsidR="00096894" w:rsidRDefault="00096894" w:rsidP="00096894">
      <w:pPr>
        <w:ind w:firstLine="0"/>
        <w:contextualSpacing/>
        <w:jc w:val="center"/>
        <w:rPr>
          <w:rFonts w:ascii="Times New Roman" w:hAnsi="Times New Roman" w:cs="Times New Roman"/>
          <w:b/>
          <w:bCs/>
        </w:rPr>
      </w:pPr>
    </w:p>
    <w:p w14:paraId="0C0780F3" w14:textId="77777777" w:rsidR="00096894" w:rsidRDefault="00096894" w:rsidP="00096894">
      <w:pPr>
        <w:ind w:firstLine="0"/>
        <w:contextualSpacing/>
        <w:jc w:val="center"/>
        <w:rPr>
          <w:rFonts w:ascii="Times New Roman" w:hAnsi="Times New Roman" w:cs="Times New Roman"/>
          <w:b/>
          <w:bCs/>
        </w:rPr>
      </w:pPr>
    </w:p>
    <w:p w14:paraId="7E299C2F" w14:textId="77777777" w:rsidR="00096894" w:rsidRDefault="00096894" w:rsidP="00096894">
      <w:pPr>
        <w:ind w:firstLine="0"/>
        <w:contextualSpacing/>
        <w:jc w:val="center"/>
        <w:rPr>
          <w:rFonts w:ascii="Times New Roman" w:hAnsi="Times New Roman" w:cs="Times New Roman"/>
          <w:b/>
          <w:bCs/>
        </w:rPr>
      </w:pPr>
    </w:p>
    <w:p w14:paraId="16EA954A" w14:textId="77777777" w:rsidR="00096894" w:rsidRPr="00335F16" w:rsidRDefault="00096894" w:rsidP="00096894">
      <w:pPr>
        <w:ind w:firstLine="0"/>
        <w:contextualSpacing/>
        <w:jc w:val="center"/>
        <w:rPr>
          <w:rFonts w:ascii="Times New Roman" w:hAnsi="Times New Roman" w:cs="Times New Roman"/>
          <w:b/>
          <w:bCs/>
        </w:rPr>
      </w:pPr>
    </w:p>
    <w:p w14:paraId="47569685" w14:textId="7008015F" w:rsidR="007E69C6" w:rsidRPr="00F82DB0" w:rsidRDefault="003E1619" w:rsidP="00096894">
      <w:pPr>
        <w:ind w:firstLine="0"/>
        <w:contextualSpacing/>
        <w:jc w:val="center"/>
        <w:rPr>
          <w:rFonts w:ascii="Times New Roman" w:hAnsi="Times New Roman" w:cs="Times New Roman"/>
        </w:rPr>
      </w:pPr>
      <w:r w:rsidRPr="00F82DB0">
        <w:rPr>
          <w:rFonts w:ascii="Times New Roman" w:hAnsi="Times New Roman" w:cs="Times New Roman"/>
        </w:rPr>
        <w:t xml:space="preserve">Name </w:t>
      </w:r>
    </w:p>
    <w:p w14:paraId="5FD93F43" w14:textId="512ABFAC" w:rsidR="007E69C6" w:rsidRPr="00F82DB0" w:rsidRDefault="00096894" w:rsidP="00096894">
      <w:pPr>
        <w:ind w:firstLine="0"/>
        <w:contextualSpacing/>
        <w:jc w:val="center"/>
        <w:rPr>
          <w:rFonts w:ascii="Times New Roman" w:hAnsi="Times New Roman" w:cs="Times New Roman"/>
        </w:rPr>
      </w:pPr>
      <w:r>
        <w:rPr>
          <w:rFonts w:ascii="Times New Roman" w:hAnsi="Times New Roman" w:cs="Times New Roman"/>
        </w:rPr>
        <w:t>Institution of A</w:t>
      </w:r>
      <w:r w:rsidR="003E1619" w:rsidRPr="00F82DB0">
        <w:rPr>
          <w:rFonts w:ascii="Times New Roman" w:hAnsi="Times New Roman" w:cs="Times New Roman"/>
        </w:rPr>
        <w:t>ffiliation</w:t>
      </w:r>
    </w:p>
    <w:p w14:paraId="7B7B26DF" w14:textId="2B324BAA" w:rsidR="006D5618" w:rsidRPr="00F82DB0" w:rsidRDefault="006D5618" w:rsidP="00096894">
      <w:pPr>
        <w:ind w:firstLine="0"/>
        <w:contextualSpacing/>
        <w:jc w:val="center"/>
        <w:rPr>
          <w:rFonts w:ascii="Times New Roman" w:hAnsi="Times New Roman" w:cs="Times New Roman"/>
        </w:rPr>
      </w:pPr>
      <w:r w:rsidRPr="00F82DB0">
        <w:rPr>
          <w:rFonts w:ascii="Times New Roman" w:hAnsi="Times New Roman" w:cs="Times New Roman"/>
        </w:rPr>
        <w:t>Instructor</w:t>
      </w:r>
    </w:p>
    <w:p w14:paraId="438D71A1" w14:textId="497538CC" w:rsidR="006D5618" w:rsidRPr="00F82DB0" w:rsidRDefault="006D5618" w:rsidP="00096894">
      <w:pPr>
        <w:ind w:firstLine="0"/>
        <w:contextualSpacing/>
        <w:jc w:val="center"/>
        <w:rPr>
          <w:rFonts w:ascii="Times New Roman" w:hAnsi="Times New Roman" w:cs="Times New Roman"/>
        </w:rPr>
      </w:pPr>
      <w:r w:rsidRPr="00F82DB0">
        <w:rPr>
          <w:rFonts w:ascii="Times New Roman" w:hAnsi="Times New Roman" w:cs="Times New Roman"/>
        </w:rPr>
        <w:t>Date</w:t>
      </w:r>
    </w:p>
    <w:p w14:paraId="2C5CCA1A" w14:textId="77777777" w:rsidR="007E69C6" w:rsidRPr="00F82DB0" w:rsidRDefault="007E69C6" w:rsidP="00F82DB0">
      <w:pPr>
        <w:contextualSpacing/>
        <w:jc w:val="center"/>
        <w:rPr>
          <w:rFonts w:ascii="Times New Roman" w:hAnsi="Times New Roman" w:cs="Times New Roman"/>
        </w:rPr>
      </w:pPr>
    </w:p>
    <w:p w14:paraId="7EC21C56" w14:textId="77777777" w:rsidR="007E69C6" w:rsidRPr="00F82DB0" w:rsidRDefault="007E69C6" w:rsidP="00F82DB0">
      <w:pPr>
        <w:contextualSpacing/>
        <w:jc w:val="center"/>
        <w:rPr>
          <w:rFonts w:ascii="Times New Roman" w:hAnsi="Times New Roman" w:cs="Times New Roman"/>
        </w:rPr>
      </w:pPr>
    </w:p>
    <w:p w14:paraId="77C607B9" w14:textId="77777777" w:rsidR="007E69C6" w:rsidRPr="00F82DB0" w:rsidRDefault="007E69C6" w:rsidP="00F82DB0">
      <w:pPr>
        <w:contextualSpacing/>
        <w:jc w:val="center"/>
        <w:rPr>
          <w:rFonts w:ascii="Times New Roman" w:hAnsi="Times New Roman" w:cs="Times New Roman"/>
        </w:rPr>
      </w:pPr>
    </w:p>
    <w:p w14:paraId="03234769" w14:textId="304BBB23" w:rsidR="007E69C6" w:rsidRDefault="007E69C6" w:rsidP="00F82DB0">
      <w:pPr>
        <w:contextualSpacing/>
        <w:jc w:val="center"/>
        <w:rPr>
          <w:rFonts w:ascii="Times New Roman" w:hAnsi="Times New Roman" w:cs="Times New Roman"/>
        </w:rPr>
      </w:pPr>
    </w:p>
    <w:p w14:paraId="6456FD5D" w14:textId="53F11A14" w:rsidR="003A6D6E" w:rsidRDefault="003A6D6E" w:rsidP="00F82DB0">
      <w:pPr>
        <w:contextualSpacing/>
        <w:jc w:val="center"/>
        <w:rPr>
          <w:rFonts w:ascii="Times New Roman" w:hAnsi="Times New Roman" w:cs="Times New Roman"/>
        </w:rPr>
      </w:pPr>
    </w:p>
    <w:p w14:paraId="6382604F" w14:textId="1C894787" w:rsidR="003A6D6E" w:rsidRDefault="003A6D6E" w:rsidP="00F82DB0">
      <w:pPr>
        <w:contextualSpacing/>
        <w:jc w:val="center"/>
        <w:rPr>
          <w:rFonts w:ascii="Times New Roman" w:hAnsi="Times New Roman" w:cs="Times New Roman"/>
        </w:rPr>
      </w:pPr>
    </w:p>
    <w:p w14:paraId="4E3318DE" w14:textId="7E3F09A3" w:rsidR="003A6D6E" w:rsidRDefault="003A6D6E" w:rsidP="003A6D6E">
      <w:pPr>
        <w:ind w:firstLine="0"/>
        <w:contextualSpacing/>
        <w:rPr>
          <w:rFonts w:ascii="Times New Roman" w:hAnsi="Times New Roman" w:cs="Times New Roman"/>
        </w:rPr>
      </w:pPr>
    </w:p>
    <w:p w14:paraId="31CEC0DC" w14:textId="7F873DC9" w:rsidR="003A6D6E" w:rsidRDefault="003A6D6E" w:rsidP="003A6D6E">
      <w:pPr>
        <w:ind w:firstLine="0"/>
        <w:contextualSpacing/>
        <w:rPr>
          <w:rFonts w:ascii="Times New Roman" w:hAnsi="Times New Roman" w:cs="Times New Roman"/>
        </w:rPr>
      </w:pPr>
    </w:p>
    <w:p w14:paraId="60859B2B" w14:textId="77777777" w:rsidR="00096894" w:rsidRDefault="00096894" w:rsidP="003A6D6E">
      <w:pPr>
        <w:ind w:firstLine="0"/>
        <w:contextualSpacing/>
        <w:rPr>
          <w:rFonts w:ascii="Times New Roman" w:hAnsi="Times New Roman" w:cs="Times New Roman"/>
        </w:rPr>
      </w:pPr>
    </w:p>
    <w:p w14:paraId="025A51D1" w14:textId="7FC26ABC" w:rsidR="003A6D6E" w:rsidRPr="00096894" w:rsidRDefault="00096894" w:rsidP="00096894">
      <w:pPr>
        <w:ind w:firstLine="0"/>
        <w:contextualSpacing/>
        <w:jc w:val="center"/>
        <w:rPr>
          <w:rFonts w:ascii="Times New Roman" w:hAnsi="Times New Roman" w:cs="Times New Roman"/>
          <w:b/>
          <w:bCs/>
        </w:rPr>
      </w:pPr>
      <w:r>
        <w:rPr>
          <w:rFonts w:ascii="Times New Roman" w:hAnsi="Times New Roman" w:cs="Times New Roman"/>
          <w:b/>
          <w:bCs/>
        </w:rPr>
        <w:lastRenderedPageBreak/>
        <w:t>Jackie Knight’s Case</w:t>
      </w:r>
    </w:p>
    <w:p w14:paraId="1E9F80DA" w14:textId="2D83630F" w:rsidR="00623015" w:rsidRDefault="00536ED9" w:rsidP="00536ED9">
      <w:pPr>
        <w:rPr>
          <w:rFonts w:ascii="Times New Roman" w:hAnsi="Times New Roman" w:cs="Times New Roman"/>
        </w:rPr>
      </w:pPr>
      <w:r w:rsidRPr="00DC7D87">
        <w:rPr>
          <w:rFonts w:ascii="Times New Roman" w:hAnsi="Times New Roman" w:cs="Times New Roman"/>
        </w:rPr>
        <w:t xml:space="preserve">The child in need of assistance initiative is meant for children that have been neglected or abused or have a mental disorder and children whose guardians or parents are not able to give the proper attention or care to their children. For instance, in Maurice’s case where the mother, Jackie Knight, suffered a disorder hence was unable to offer attention and the right care to his child. </w:t>
      </w:r>
      <w:r>
        <w:rPr>
          <w:rFonts w:ascii="Times New Roman" w:hAnsi="Times New Roman" w:cs="Times New Roman"/>
        </w:rPr>
        <w:t xml:space="preserve">The court’s main aim in CINA cases is obtaining a permanent placement for children that are consistent with their best interests. The law is designed to only separate a child from their parents when necessary for the well-being of the child. In all stages of CINA cases, where possible, and the best interest of a child, the law looks into the relatives and gives them priority other than non-relatives. </w:t>
      </w:r>
    </w:p>
    <w:p w14:paraId="247C031A" w14:textId="30ABF3D6" w:rsidR="00623015" w:rsidRPr="00623015" w:rsidRDefault="00623015" w:rsidP="00096894">
      <w:pPr>
        <w:ind w:firstLine="0"/>
        <w:jc w:val="center"/>
        <w:rPr>
          <w:rFonts w:ascii="Times New Roman" w:hAnsi="Times New Roman" w:cs="Times New Roman"/>
          <w:b/>
          <w:bCs/>
        </w:rPr>
      </w:pPr>
      <w:r>
        <w:rPr>
          <w:rFonts w:ascii="Times New Roman" w:hAnsi="Times New Roman" w:cs="Times New Roman"/>
          <w:b/>
          <w:bCs/>
        </w:rPr>
        <w:t xml:space="preserve">Jackie Knight’s Constitutional Rights that were </w:t>
      </w:r>
      <w:proofErr w:type="gramStart"/>
      <w:r>
        <w:rPr>
          <w:rFonts w:ascii="Times New Roman" w:hAnsi="Times New Roman" w:cs="Times New Roman"/>
          <w:b/>
          <w:bCs/>
        </w:rPr>
        <w:t>Viol</w:t>
      </w:r>
      <w:bookmarkStart w:id="0" w:name="_GoBack"/>
      <w:bookmarkEnd w:id="0"/>
      <w:r>
        <w:rPr>
          <w:rFonts w:ascii="Times New Roman" w:hAnsi="Times New Roman" w:cs="Times New Roman"/>
          <w:b/>
          <w:bCs/>
        </w:rPr>
        <w:t>ated</w:t>
      </w:r>
      <w:proofErr w:type="gramEnd"/>
    </w:p>
    <w:p w14:paraId="0E424556" w14:textId="3ECF95C2" w:rsidR="00536ED9" w:rsidRDefault="00536ED9" w:rsidP="00623015">
      <w:pPr>
        <w:rPr>
          <w:rFonts w:ascii="Times New Roman" w:hAnsi="Times New Roman" w:cs="Times New Roman"/>
        </w:rPr>
      </w:pPr>
      <w:r>
        <w:rPr>
          <w:rFonts w:ascii="Times New Roman" w:hAnsi="Times New Roman" w:cs="Times New Roman"/>
        </w:rPr>
        <w:t>In the case of Jackie Knight, she had a sister living in Texas who is a relative to the child and should have been given priority to stay with Maurice before placing him in foster care</w:t>
      </w:r>
      <w:r w:rsidR="002320CF">
        <w:rPr>
          <w:rFonts w:ascii="Times New Roman" w:hAnsi="Times New Roman" w:cs="Times New Roman"/>
        </w:rPr>
        <w:t xml:space="preserve"> </w:t>
      </w:r>
      <w:r w:rsidR="002320CF" w:rsidRPr="002320CF">
        <w:rPr>
          <w:rFonts w:ascii="Times New Roman" w:hAnsi="Times New Roman" w:cs="Times New Roman"/>
        </w:rPr>
        <w:t>(</w:t>
      </w:r>
      <w:proofErr w:type="spellStart"/>
      <w:r w:rsidR="002320CF" w:rsidRPr="002320CF">
        <w:rPr>
          <w:rFonts w:ascii="Times New Roman" w:hAnsi="Times New Roman" w:cs="Times New Roman"/>
        </w:rPr>
        <w:t>Skodak</w:t>
      </w:r>
      <w:proofErr w:type="spellEnd"/>
      <w:r w:rsidR="002320CF" w:rsidRPr="002320CF">
        <w:rPr>
          <w:rFonts w:ascii="Times New Roman" w:hAnsi="Times New Roman" w:cs="Times New Roman"/>
        </w:rPr>
        <w:t>, 2013)</w:t>
      </w:r>
      <w:r w:rsidR="00623015">
        <w:rPr>
          <w:rFonts w:ascii="Times New Roman" w:hAnsi="Times New Roman" w:cs="Times New Roman"/>
        </w:rPr>
        <w:t xml:space="preserve">. </w:t>
      </w:r>
      <w:r w:rsidR="00F55C92">
        <w:rPr>
          <w:rFonts w:ascii="Times New Roman" w:hAnsi="Times New Roman" w:cs="Times New Roman"/>
        </w:rPr>
        <w:t xml:space="preserve">This right was violated and Jackie’s child was placed in a foster home. </w:t>
      </w:r>
      <w:r>
        <w:rPr>
          <w:rFonts w:ascii="Times New Roman" w:hAnsi="Times New Roman" w:cs="Times New Roman"/>
        </w:rPr>
        <w:t>Jackie grew up in six different foster homes, and in five homes, she was mistreated and abused. Her caregivers harmed her well-being as a child, and again CINA should have followed up consistently to ensure Jackie as a child was well placed in a home that gave her proper care and attention. Still, the law should have intervened to ensure that the foster families performed their duties well, according to the law and Jackie's rights were not violated, but they didn't. Jackie always ended up in the wrong hands</w:t>
      </w:r>
      <w:r w:rsidR="002320CF" w:rsidRPr="002320CF">
        <w:rPr>
          <w:rFonts w:ascii="Times New Roman" w:hAnsi="Times New Roman" w:cs="Times New Roman"/>
        </w:rPr>
        <w:t xml:space="preserve"> (</w:t>
      </w:r>
      <w:proofErr w:type="spellStart"/>
      <w:r w:rsidR="002320CF" w:rsidRPr="002320CF">
        <w:rPr>
          <w:rFonts w:ascii="Times New Roman" w:hAnsi="Times New Roman" w:cs="Times New Roman"/>
        </w:rPr>
        <w:t>Skodak</w:t>
      </w:r>
      <w:proofErr w:type="spellEnd"/>
      <w:r w:rsidR="002320CF" w:rsidRPr="002320CF">
        <w:rPr>
          <w:rFonts w:ascii="Times New Roman" w:hAnsi="Times New Roman" w:cs="Times New Roman"/>
        </w:rPr>
        <w:t>, 2013)</w:t>
      </w:r>
      <w:r w:rsidR="002320CF">
        <w:rPr>
          <w:rFonts w:ascii="Times New Roman" w:hAnsi="Times New Roman" w:cs="Times New Roman"/>
        </w:rPr>
        <w:t>.</w:t>
      </w:r>
      <w:r>
        <w:rPr>
          <w:rFonts w:ascii="Times New Roman" w:hAnsi="Times New Roman" w:cs="Times New Roman"/>
        </w:rPr>
        <w:t xml:space="preserve"> This is a constitutional right that Jackie's lawyer could argue was violated because his client had a bad experience with foster care. She could have suffered mental trauma seeing her child go through the same.</w:t>
      </w:r>
    </w:p>
    <w:p w14:paraId="39DD1027" w14:textId="515EA7C6" w:rsidR="00623015" w:rsidRPr="00B13589" w:rsidRDefault="00623015" w:rsidP="00096894">
      <w:pPr>
        <w:ind w:firstLine="0"/>
        <w:jc w:val="center"/>
        <w:rPr>
          <w:rFonts w:ascii="Times New Roman" w:hAnsi="Times New Roman" w:cs="Times New Roman"/>
          <w:b/>
          <w:bCs/>
        </w:rPr>
      </w:pPr>
      <w:r w:rsidRPr="00623015">
        <w:rPr>
          <w:rFonts w:ascii="Times New Roman" w:hAnsi="Times New Roman" w:cs="Times New Roman"/>
          <w:b/>
          <w:bCs/>
        </w:rPr>
        <w:t>Counter Arguments for the Department of Social Services</w:t>
      </w:r>
    </w:p>
    <w:p w14:paraId="1F6AAB77" w14:textId="1267F98B" w:rsidR="00536ED9" w:rsidRDefault="00536ED9" w:rsidP="00536ED9">
      <w:pPr>
        <w:rPr>
          <w:rFonts w:ascii="Times New Roman" w:hAnsi="Times New Roman" w:cs="Times New Roman"/>
        </w:rPr>
      </w:pPr>
      <w:r>
        <w:rPr>
          <w:rFonts w:ascii="Times New Roman" w:hAnsi="Times New Roman" w:cs="Times New Roman"/>
        </w:rPr>
        <w:lastRenderedPageBreak/>
        <w:t>When the department of social services files a child in need of assistance, the case begins with shelter care hearing. Shelter care is a temporary measure of about 30 days, which happens in emergencies where the odds are against the welfare of the child. An example of an emergency is that of Jackie when the juvenile court found out that she was unable to provide proper care to her child they had to first place him in a foster home before any further hearings</w:t>
      </w:r>
      <w:r w:rsidR="002320CF" w:rsidRPr="002320CF">
        <w:rPr>
          <w:rFonts w:ascii="Times New Roman" w:hAnsi="Times New Roman" w:cs="Times New Roman"/>
        </w:rPr>
        <w:t xml:space="preserve"> (</w:t>
      </w:r>
      <w:proofErr w:type="spellStart"/>
      <w:r w:rsidR="002320CF" w:rsidRPr="002320CF">
        <w:rPr>
          <w:rFonts w:ascii="Times New Roman" w:hAnsi="Times New Roman" w:cs="Times New Roman"/>
        </w:rPr>
        <w:t>Frederico</w:t>
      </w:r>
      <w:proofErr w:type="spellEnd"/>
      <w:r w:rsidR="002320CF" w:rsidRPr="002320CF">
        <w:rPr>
          <w:rFonts w:ascii="Times New Roman" w:hAnsi="Times New Roman" w:cs="Times New Roman"/>
        </w:rPr>
        <w:t xml:space="preserve"> et al., 2016).</w:t>
      </w:r>
      <w:r>
        <w:rPr>
          <w:rFonts w:ascii="Times New Roman" w:hAnsi="Times New Roman" w:cs="Times New Roman"/>
        </w:rPr>
        <w:t xml:space="preserve"> The next step is the adjudication hearing, where the court has to determine whether the allegations by the department of social services are valid. That is, the social services have to prove that the child's welfare is at stake if he or she ends up living with their parent. In the case of Jackie Knight, it was proven that she was unable to perform parental duties because she was diagnosed as mildly retarded.</w:t>
      </w:r>
    </w:p>
    <w:p w14:paraId="5A40C90C" w14:textId="547B5637" w:rsidR="00536ED9" w:rsidRDefault="00536ED9" w:rsidP="00536ED9">
      <w:pPr>
        <w:rPr>
          <w:rFonts w:ascii="Times New Roman" w:hAnsi="Times New Roman" w:cs="Times New Roman"/>
        </w:rPr>
      </w:pPr>
      <w:r>
        <w:rPr>
          <w:rFonts w:ascii="Times New Roman" w:hAnsi="Times New Roman" w:cs="Times New Roman"/>
        </w:rPr>
        <w:t>It is at the disposition stage where the court decides whether the child is a candidate for a child in need assistance. At this stage, the court may return the child to the custody of the parent or give the child to someone who can offer proper care, for instance, in foster homes. At this stage, Jackie had the right to regain custody of her child based on the agreement she signed with the department of social services</w:t>
      </w:r>
      <w:r w:rsidR="00623015" w:rsidRPr="00623015">
        <w:rPr>
          <w:rFonts w:ascii="Times New Roman" w:hAnsi="Times New Roman" w:cs="Times New Roman"/>
        </w:rPr>
        <w:t xml:space="preserve"> (Maguire-Jack &amp; </w:t>
      </w:r>
      <w:proofErr w:type="spellStart"/>
      <w:r w:rsidR="00623015" w:rsidRPr="00623015">
        <w:rPr>
          <w:rFonts w:ascii="Times New Roman" w:hAnsi="Times New Roman" w:cs="Times New Roman"/>
        </w:rPr>
        <w:t>Negash</w:t>
      </w:r>
      <w:proofErr w:type="spellEnd"/>
      <w:r w:rsidR="00623015" w:rsidRPr="00623015">
        <w:rPr>
          <w:rFonts w:ascii="Times New Roman" w:hAnsi="Times New Roman" w:cs="Times New Roman"/>
        </w:rPr>
        <w:t>, 2015).</w:t>
      </w:r>
      <w:r>
        <w:rPr>
          <w:rFonts w:ascii="Times New Roman" w:hAnsi="Times New Roman" w:cs="Times New Roman"/>
        </w:rPr>
        <w:t xml:space="preserve"> The conditions were that she had to, agree to attend parenting classes, meet weekly with the parenting aid from the department, and restrain from physically punishing her child. She followed the instructions and got back custody of Maurice. </w:t>
      </w:r>
    </w:p>
    <w:p w14:paraId="026DC2E1" w14:textId="5F10EF64" w:rsidR="00536ED9" w:rsidRDefault="00536ED9" w:rsidP="00536ED9">
      <w:pPr>
        <w:rPr>
          <w:rFonts w:ascii="Times New Roman" w:hAnsi="Times New Roman" w:cs="Times New Roman"/>
        </w:rPr>
      </w:pPr>
      <w:r>
        <w:rPr>
          <w:rFonts w:ascii="Times New Roman" w:hAnsi="Times New Roman" w:cs="Times New Roman"/>
        </w:rPr>
        <w:t xml:space="preserve">The Baltimore City department of social services had a duty to follow up on Maurice's well-being by scheduling visits, which they did, but ended up losing sight of the child. Jackie was then ordered by the juvenile court to produce the child before the court, but she didn't, and she acted in contempt. The attorney for the department of social service could counter-argue to </w:t>
      </w:r>
      <w:r>
        <w:rPr>
          <w:rFonts w:ascii="Times New Roman" w:hAnsi="Times New Roman" w:cs="Times New Roman"/>
        </w:rPr>
        <w:lastRenderedPageBreak/>
        <w:t>say that the department followed all the steps in ensuring that Jackie was ready to have custody of her son. Still, Jackie ended up being in contempt by not producing the child before the court.</w:t>
      </w:r>
    </w:p>
    <w:p w14:paraId="27BCA7BF" w14:textId="0B7C0AC1" w:rsidR="00623015" w:rsidRDefault="00623015" w:rsidP="00536ED9">
      <w:pPr>
        <w:rPr>
          <w:rFonts w:ascii="Times New Roman" w:hAnsi="Times New Roman" w:cs="Times New Roman"/>
        </w:rPr>
      </w:pPr>
    </w:p>
    <w:p w14:paraId="30B542B7" w14:textId="34CD2D97" w:rsidR="00623015" w:rsidRDefault="00623015" w:rsidP="00536ED9">
      <w:pPr>
        <w:rPr>
          <w:rFonts w:ascii="Times New Roman" w:hAnsi="Times New Roman" w:cs="Times New Roman"/>
        </w:rPr>
      </w:pPr>
    </w:p>
    <w:p w14:paraId="6BD9D3D7"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19119493"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355F198E"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4A947043"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E27D27F"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5F3C2CDE"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5A3FDCE2"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10D1BB7E"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36D2B823"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5A3685B"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6E70FCC"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1888C4D0"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78337583"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773AB17D"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282D0F07"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7E080A0F"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96B9B7F"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257EB00C"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62CC7598"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14925FCD"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3EB91D3"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3AAA0E8D"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CE3C2C0"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24E1C178"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239358B6"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4AA273B6"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4498423E"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3DDAA66C"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1BE9FD0B"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7D76745A"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616E853C"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51ACE30"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66183583"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5BE412E8"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47E244C"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0909C5FB" w14:textId="77777777" w:rsidR="00623015" w:rsidRDefault="00623015" w:rsidP="00623015">
      <w:pPr>
        <w:suppressAutoHyphens w:val="0"/>
        <w:spacing w:line="240" w:lineRule="auto"/>
        <w:ind w:firstLine="0"/>
        <w:jc w:val="center"/>
        <w:rPr>
          <w:rFonts w:ascii="&amp;quot" w:eastAsia="Times New Roman" w:hAnsi="&amp;quot" w:cs="Times New Roman"/>
          <w:b/>
          <w:bCs/>
          <w:color w:val="000000"/>
          <w:lang w:eastAsia="en-US"/>
        </w:rPr>
      </w:pPr>
    </w:p>
    <w:p w14:paraId="2783A0E7" w14:textId="77777777" w:rsidR="00B13589" w:rsidRDefault="00B13589" w:rsidP="00623015">
      <w:pPr>
        <w:suppressAutoHyphens w:val="0"/>
        <w:spacing w:line="240" w:lineRule="auto"/>
        <w:ind w:firstLine="0"/>
        <w:jc w:val="center"/>
        <w:rPr>
          <w:rFonts w:ascii="&amp;quot" w:eastAsia="Times New Roman" w:hAnsi="&amp;quot" w:cs="Times New Roman"/>
          <w:b/>
          <w:bCs/>
          <w:color w:val="000000"/>
          <w:lang w:eastAsia="en-US"/>
        </w:rPr>
      </w:pPr>
    </w:p>
    <w:p w14:paraId="009E979E" w14:textId="77777777" w:rsidR="00096894" w:rsidRDefault="00096894" w:rsidP="00096894">
      <w:pPr>
        <w:suppressAutoHyphens w:val="0"/>
        <w:spacing w:line="240" w:lineRule="auto"/>
        <w:ind w:firstLine="0"/>
        <w:rPr>
          <w:rFonts w:ascii="&amp;quot" w:eastAsia="Times New Roman" w:hAnsi="&amp;quot" w:cs="Times New Roman"/>
          <w:b/>
          <w:bCs/>
          <w:color w:val="000000"/>
          <w:lang w:eastAsia="en-US"/>
        </w:rPr>
      </w:pPr>
    </w:p>
    <w:p w14:paraId="2592D123" w14:textId="7FC08D30" w:rsidR="00623015" w:rsidRPr="00623015" w:rsidRDefault="00623015" w:rsidP="00096894">
      <w:pPr>
        <w:suppressAutoHyphens w:val="0"/>
        <w:spacing w:line="240" w:lineRule="auto"/>
        <w:ind w:firstLine="0"/>
        <w:jc w:val="center"/>
        <w:rPr>
          <w:rFonts w:ascii="&amp;quot" w:eastAsia="Times New Roman" w:hAnsi="&amp;quot" w:cs="Times New Roman"/>
          <w:b/>
          <w:bCs/>
          <w:color w:val="000000"/>
          <w:lang w:eastAsia="en-US"/>
        </w:rPr>
      </w:pPr>
      <w:r w:rsidRPr="00623015">
        <w:rPr>
          <w:rFonts w:ascii="&amp;quot" w:eastAsia="Times New Roman" w:hAnsi="&amp;quot" w:cs="Times New Roman"/>
          <w:b/>
          <w:bCs/>
          <w:color w:val="000000"/>
          <w:lang w:eastAsia="en-US"/>
        </w:rPr>
        <w:lastRenderedPageBreak/>
        <w:t>References</w:t>
      </w:r>
    </w:p>
    <w:p w14:paraId="0C6DF4C6" w14:textId="77777777" w:rsidR="00623015" w:rsidRPr="00623015" w:rsidRDefault="00623015" w:rsidP="00623015">
      <w:pPr>
        <w:suppressAutoHyphens w:val="0"/>
        <w:spacing w:line="550" w:lineRule="atLeast"/>
        <w:ind w:left="720" w:right="75" w:hanging="720"/>
        <w:rPr>
          <w:rFonts w:ascii="&amp;quot" w:eastAsia="Times New Roman" w:hAnsi="&amp;quot" w:cs="Times New Roman"/>
          <w:color w:val="000000"/>
          <w:lang w:eastAsia="en-US"/>
        </w:rPr>
      </w:pPr>
      <w:proofErr w:type="spellStart"/>
      <w:r w:rsidRPr="00623015">
        <w:rPr>
          <w:rFonts w:ascii="&amp;quot" w:eastAsia="Times New Roman" w:hAnsi="&amp;quot" w:cs="Times New Roman"/>
          <w:color w:val="000000"/>
          <w:lang w:eastAsia="en-US"/>
        </w:rPr>
        <w:t>Frederico</w:t>
      </w:r>
      <w:proofErr w:type="spellEnd"/>
      <w:r w:rsidRPr="00623015">
        <w:rPr>
          <w:rFonts w:ascii="&amp;quot" w:eastAsia="Times New Roman" w:hAnsi="&amp;quot" w:cs="Times New Roman"/>
          <w:color w:val="000000"/>
          <w:lang w:eastAsia="en-US"/>
        </w:rPr>
        <w:t xml:space="preserve">, M., Long, M., McNamara, P., McPherson, L., &amp; Rose, R. (2016). Improving outcomes for children in out-of-home care: The role of therapeutic foster care. </w:t>
      </w:r>
      <w:r w:rsidRPr="00623015">
        <w:rPr>
          <w:rFonts w:ascii="&amp;quot" w:eastAsia="Times New Roman" w:hAnsi="&amp;quot" w:cs="Times New Roman"/>
          <w:i/>
          <w:iCs/>
          <w:color w:val="000000"/>
          <w:lang w:eastAsia="en-US"/>
        </w:rPr>
        <w:t>Child &amp; Family Social Work</w:t>
      </w:r>
      <w:r w:rsidRPr="00623015">
        <w:rPr>
          <w:rFonts w:ascii="&amp;quot" w:eastAsia="Times New Roman" w:hAnsi="&amp;quot" w:cs="Times New Roman"/>
          <w:color w:val="000000"/>
          <w:lang w:eastAsia="en-US"/>
        </w:rPr>
        <w:t xml:space="preserve">, </w:t>
      </w:r>
      <w:r w:rsidRPr="00623015">
        <w:rPr>
          <w:rFonts w:ascii="&amp;quot" w:eastAsia="Times New Roman" w:hAnsi="&amp;quot" w:cs="Times New Roman"/>
          <w:i/>
          <w:iCs/>
          <w:color w:val="000000"/>
          <w:lang w:eastAsia="en-US"/>
        </w:rPr>
        <w:t>22</w:t>
      </w:r>
      <w:r w:rsidRPr="00623015">
        <w:rPr>
          <w:rFonts w:ascii="&amp;quot" w:eastAsia="Times New Roman" w:hAnsi="&amp;quot" w:cs="Times New Roman"/>
          <w:color w:val="000000"/>
          <w:lang w:eastAsia="en-US"/>
        </w:rPr>
        <w:t xml:space="preserve">(2), 1064-1074. </w:t>
      </w:r>
      <w:hyperlink r:id="rId10" w:history="1">
        <w:r w:rsidRPr="00623015">
          <w:rPr>
            <w:rFonts w:ascii="inherit" w:eastAsia="Times New Roman" w:hAnsi="inherit" w:cs="Times New Roman"/>
            <w:color w:val="000000"/>
            <w:lang w:eastAsia="en-US"/>
          </w:rPr>
          <w:t>https://doi.org/10.1111/cfs.12326</w:t>
        </w:r>
      </w:hyperlink>
    </w:p>
    <w:p w14:paraId="71540739" w14:textId="77777777" w:rsidR="00623015" w:rsidRPr="00623015" w:rsidRDefault="00623015" w:rsidP="00623015">
      <w:pPr>
        <w:suppressAutoHyphens w:val="0"/>
        <w:spacing w:line="550" w:lineRule="atLeast"/>
        <w:ind w:left="720" w:right="75" w:hanging="720"/>
        <w:rPr>
          <w:rFonts w:ascii="&amp;quot" w:eastAsia="Times New Roman" w:hAnsi="&amp;quot" w:cs="Times New Roman"/>
          <w:color w:val="000000"/>
          <w:lang w:eastAsia="en-US"/>
        </w:rPr>
      </w:pPr>
      <w:r w:rsidRPr="00623015">
        <w:rPr>
          <w:rFonts w:ascii="&amp;quot" w:eastAsia="Times New Roman" w:hAnsi="&amp;quot" w:cs="Times New Roman"/>
          <w:color w:val="000000"/>
          <w:lang w:eastAsia="en-US"/>
        </w:rPr>
        <w:t xml:space="preserve">Maguire-Jack, K., &amp; </w:t>
      </w:r>
      <w:proofErr w:type="spellStart"/>
      <w:r w:rsidRPr="00623015">
        <w:rPr>
          <w:rFonts w:ascii="&amp;quot" w:eastAsia="Times New Roman" w:hAnsi="&amp;quot" w:cs="Times New Roman"/>
          <w:color w:val="000000"/>
          <w:lang w:eastAsia="en-US"/>
        </w:rPr>
        <w:t>Negash</w:t>
      </w:r>
      <w:proofErr w:type="spellEnd"/>
      <w:r w:rsidRPr="00623015">
        <w:rPr>
          <w:rFonts w:ascii="&amp;quot" w:eastAsia="Times New Roman" w:hAnsi="&amp;quot" w:cs="Times New Roman"/>
          <w:color w:val="000000"/>
          <w:lang w:eastAsia="en-US"/>
        </w:rPr>
        <w:t xml:space="preserve">, T. (2015). Barriers in access to child maltreatment prevention programs for families involved with child protective services. </w:t>
      </w:r>
      <w:r w:rsidRPr="00623015">
        <w:rPr>
          <w:rFonts w:ascii="&amp;quot" w:eastAsia="Times New Roman" w:hAnsi="&amp;quot" w:cs="Times New Roman"/>
          <w:i/>
          <w:iCs/>
          <w:color w:val="000000"/>
          <w:lang w:eastAsia="en-US"/>
        </w:rPr>
        <w:t>Journal of Child Custody</w:t>
      </w:r>
      <w:r w:rsidRPr="00623015">
        <w:rPr>
          <w:rFonts w:ascii="&amp;quot" w:eastAsia="Times New Roman" w:hAnsi="&amp;quot" w:cs="Times New Roman"/>
          <w:color w:val="000000"/>
          <w:lang w:eastAsia="en-US"/>
        </w:rPr>
        <w:t xml:space="preserve">, </w:t>
      </w:r>
      <w:r w:rsidRPr="00623015">
        <w:rPr>
          <w:rFonts w:ascii="&amp;quot" w:eastAsia="Times New Roman" w:hAnsi="&amp;quot" w:cs="Times New Roman"/>
          <w:i/>
          <w:iCs/>
          <w:color w:val="000000"/>
          <w:lang w:eastAsia="en-US"/>
        </w:rPr>
        <w:t>12</w:t>
      </w:r>
      <w:r w:rsidRPr="00623015">
        <w:rPr>
          <w:rFonts w:ascii="&amp;quot" w:eastAsia="Times New Roman" w:hAnsi="&amp;quot" w:cs="Times New Roman"/>
          <w:color w:val="000000"/>
          <w:lang w:eastAsia="en-US"/>
        </w:rPr>
        <w:t xml:space="preserve">(2), 152-174. </w:t>
      </w:r>
      <w:hyperlink r:id="rId11" w:history="1">
        <w:r w:rsidRPr="00623015">
          <w:rPr>
            <w:rFonts w:ascii="inherit" w:eastAsia="Times New Roman" w:hAnsi="inherit" w:cs="Times New Roman"/>
            <w:color w:val="000000"/>
            <w:lang w:eastAsia="en-US"/>
          </w:rPr>
          <w:t>https://doi.org/10.1080/15379418.2015.1057353</w:t>
        </w:r>
      </w:hyperlink>
    </w:p>
    <w:p w14:paraId="3FA617DC" w14:textId="77777777" w:rsidR="00623015" w:rsidRPr="00623015" w:rsidRDefault="00623015" w:rsidP="00623015">
      <w:pPr>
        <w:suppressAutoHyphens w:val="0"/>
        <w:spacing w:line="550" w:lineRule="atLeast"/>
        <w:ind w:left="720" w:right="75" w:hanging="720"/>
        <w:rPr>
          <w:rFonts w:ascii="&amp;quot" w:eastAsia="Times New Roman" w:hAnsi="&amp;quot" w:cs="Times New Roman"/>
          <w:color w:val="000000"/>
          <w:lang w:eastAsia="en-US"/>
        </w:rPr>
      </w:pPr>
      <w:proofErr w:type="spellStart"/>
      <w:r w:rsidRPr="00623015">
        <w:rPr>
          <w:rFonts w:ascii="&amp;quot" w:eastAsia="Times New Roman" w:hAnsi="&amp;quot" w:cs="Times New Roman"/>
          <w:color w:val="000000"/>
          <w:lang w:eastAsia="en-US"/>
        </w:rPr>
        <w:t>Skodak</w:t>
      </w:r>
      <w:proofErr w:type="spellEnd"/>
      <w:r w:rsidRPr="00623015">
        <w:rPr>
          <w:rFonts w:ascii="&amp;quot" w:eastAsia="Times New Roman" w:hAnsi="&amp;quot" w:cs="Times New Roman"/>
          <w:color w:val="000000"/>
          <w:lang w:eastAsia="en-US"/>
        </w:rPr>
        <w:t xml:space="preserve">, M. (2013). Children in foster homes: A study of mental development. </w:t>
      </w:r>
      <w:hyperlink r:id="rId12" w:history="1">
        <w:r w:rsidRPr="00623015">
          <w:rPr>
            <w:rFonts w:ascii="inherit" w:eastAsia="Times New Roman" w:hAnsi="inherit" w:cs="Times New Roman"/>
            <w:color w:val="000000"/>
            <w:lang w:eastAsia="en-US"/>
          </w:rPr>
          <w:t>https://doi.org/10.1037/13499-000</w:t>
        </w:r>
      </w:hyperlink>
    </w:p>
    <w:p w14:paraId="3E5ABBCB" w14:textId="77777777" w:rsidR="00623015" w:rsidRPr="00DC7D87" w:rsidRDefault="00623015" w:rsidP="00536ED9">
      <w:pPr>
        <w:rPr>
          <w:rFonts w:ascii="Times New Roman" w:hAnsi="Times New Roman" w:cs="Times New Roman"/>
        </w:rPr>
      </w:pPr>
    </w:p>
    <w:p w14:paraId="478EFC8A" w14:textId="77777777" w:rsidR="00335F16" w:rsidRPr="007014A4" w:rsidRDefault="00335F16" w:rsidP="00335F16">
      <w:pPr>
        <w:rPr>
          <w:rFonts w:ascii="Times New Roman" w:hAnsi="Times New Roman" w:cs="Times New Roman"/>
          <w:lang w:eastAsia="en-US"/>
        </w:rPr>
      </w:pPr>
    </w:p>
    <w:sectPr w:rsidR="00335F16" w:rsidRPr="007014A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A1B6BA" w14:textId="77777777" w:rsidR="00FB13CB" w:rsidRDefault="00FB13CB">
      <w:pPr>
        <w:spacing w:line="240" w:lineRule="auto"/>
      </w:pPr>
      <w:r>
        <w:separator/>
      </w:r>
    </w:p>
  </w:endnote>
  <w:endnote w:type="continuationSeparator" w:id="0">
    <w:p w14:paraId="26F3BF86" w14:textId="77777777" w:rsidR="00FB13CB" w:rsidRDefault="00FB13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mp;quot">
    <w:altName w:val="Times New Roman"/>
    <w:panose1 w:val="00000000000000000000"/>
    <w:charset w:val="00"/>
    <w:family w:val="roman"/>
    <w:notTrueType/>
    <w:pitch w:val="default"/>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579598" w14:textId="77777777" w:rsidR="00FB13CB" w:rsidRDefault="00FB13CB">
      <w:pPr>
        <w:spacing w:line="240" w:lineRule="auto"/>
      </w:pPr>
      <w:r>
        <w:separator/>
      </w:r>
    </w:p>
  </w:footnote>
  <w:footnote w:type="continuationSeparator" w:id="0">
    <w:p w14:paraId="1679A843" w14:textId="77777777" w:rsidR="00FB13CB" w:rsidRDefault="00FB13C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95513"/>
      <w:docPartObj>
        <w:docPartGallery w:val="Page Numbers (Top of Page)"/>
        <w:docPartUnique/>
      </w:docPartObj>
    </w:sdtPr>
    <w:sdtEndPr>
      <w:rPr>
        <w:noProof/>
      </w:rPr>
    </w:sdtEndPr>
    <w:sdtContent>
      <w:p w14:paraId="143D3B97" w14:textId="3C72BB5D" w:rsidR="004E7032" w:rsidRPr="00E37463" w:rsidRDefault="00A613B3" w:rsidP="00F82DB0">
        <w:pPr>
          <w:ind w:firstLine="0"/>
          <w:contextualSpacing/>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35F16">
          <w:rPr>
            <w:rFonts w:ascii="Times New Roman" w:hAnsi="Times New Roman" w:cs="Times New Roman"/>
            <w:b/>
            <w:bCs/>
          </w:rPr>
          <w:tab/>
        </w:r>
        <w:r w:rsidR="003E1619">
          <w:fldChar w:fldCharType="begin"/>
        </w:r>
        <w:r w:rsidR="003E1619">
          <w:instrText xml:space="preserve"> PAGE   \* MERGEFORMAT </w:instrText>
        </w:r>
        <w:r w:rsidR="003E1619">
          <w:fldChar w:fldCharType="separate"/>
        </w:r>
        <w:r w:rsidR="001B56AE">
          <w:rPr>
            <w:noProof/>
          </w:rPr>
          <w:t>2</w:t>
        </w:r>
        <w:r w:rsidR="003E1619">
          <w:rPr>
            <w:noProof/>
          </w:rPr>
          <w:fldChar w:fldCharType="end"/>
        </w:r>
      </w:p>
    </w:sdtContent>
  </w:sdt>
  <w:p w14:paraId="58C194A6" w14:textId="6EA56A95" w:rsidR="00080C97" w:rsidRDefault="00080C97" w:rsidP="00177861">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D6436" w14:textId="10C9F89A" w:rsidR="00177861" w:rsidRPr="0058656B" w:rsidRDefault="006D5618" w:rsidP="00AC7BC7">
    <w:pPr>
      <w:ind w:firstLine="0"/>
      <w:contextualSpacing/>
    </w:pPr>
    <w:r>
      <w:tab/>
    </w:r>
    <w:r>
      <w:tab/>
    </w:r>
    <w:r>
      <w:tab/>
    </w:r>
    <w:r>
      <w:tab/>
    </w:r>
    <w:r>
      <w:tab/>
    </w:r>
    <w:r>
      <w:tab/>
    </w:r>
    <w:r>
      <w:tab/>
    </w:r>
    <w:r>
      <w:tab/>
    </w:r>
    <w:r w:rsidR="007E69C6">
      <w:rPr>
        <w:rFonts w:ascii="Times New Roman" w:hAnsi="Times New Roman" w:cs="Times New Roman"/>
      </w:rPr>
      <w:tab/>
    </w:r>
    <w:r w:rsidR="00D14520">
      <w:rPr>
        <w:rFonts w:ascii="Times New Roman" w:hAnsi="Times New Roman" w:cs="Times New Roman"/>
      </w:rPr>
      <w:t xml:space="preserve">           </w:t>
    </w:r>
    <w:r w:rsidR="007E69C6">
      <w:rPr>
        <w:rFonts w:ascii="Times New Roman" w:hAnsi="Times New Roman" w:cs="Times New Roman"/>
      </w:rPr>
      <w:tab/>
    </w:r>
    <w:r w:rsidR="003E1619">
      <w:rPr>
        <w:rFonts w:ascii="Times New Roman" w:hAnsi="Times New Roman" w:cs="Times New Roman"/>
      </w:rPr>
      <w:tab/>
    </w:r>
    <w:r w:rsidR="00335F16">
      <w:rPr>
        <w:rFonts w:ascii="Times New Roman" w:hAnsi="Times New Roman" w:cs="Times New Roman"/>
      </w:rPr>
      <w:t xml:space="preserve">           </w:t>
    </w:r>
    <w:r w:rsidR="0058656B">
      <w:rPr>
        <w:rFonts w:ascii="Times New Roman" w:hAnsi="Times New Roman" w:cs="Times New Roman"/>
      </w:rPr>
      <w:t xml:space="preserve">    </w:t>
    </w:r>
    <w:r w:rsidR="003E1619">
      <w:rPr>
        <w:rFonts w:ascii="Times New Roman" w:hAnsi="Times New Roman" w:cs="Times New Roman"/>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CB"/>
    <w:rsid w:val="00003383"/>
    <w:rsid w:val="000064A9"/>
    <w:rsid w:val="00016EFF"/>
    <w:rsid w:val="000235B4"/>
    <w:rsid w:val="00080C97"/>
    <w:rsid w:val="00096894"/>
    <w:rsid w:val="000B71EF"/>
    <w:rsid w:val="000E73D7"/>
    <w:rsid w:val="00107D7D"/>
    <w:rsid w:val="00116102"/>
    <w:rsid w:val="00156400"/>
    <w:rsid w:val="00177861"/>
    <w:rsid w:val="00193407"/>
    <w:rsid w:val="001A2272"/>
    <w:rsid w:val="001B56AE"/>
    <w:rsid w:val="001C14AE"/>
    <w:rsid w:val="001C420F"/>
    <w:rsid w:val="001C57CB"/>
    <w:rsid w:val="001D058F"/>
    <w:rsid w:val="002320CF"/>
    <w:rsid w:val="00237F38"/>
    <w:rsid w:val="0024079B"/>
    <w:rsid w:val="002532B9"/>
    <w:rsid w:val="00257C2A"/>
    <w:rsid w:val="00263E82"/>
    <w:rsid w:val="00264FA5"/>
    <w:rsid w:val="002805B1"/>
    <w:rsid w:val="00284D15"/>
    <w:rsid w:val="00292A18"/>
    <w:rsid w:val="002A08A9"/>
    <w:rsid w:val="002B5093"/>
    <w:rsid w:val="002C79D2"/>
    <w:rsid w:val="0030097C"/>
    <w:rsid w:val="00314819"/>
    <w:rsid w:val="0032042B"/>
    <w:rsid w:val="00335F16"/>
    <w:rsid w:val="0034643D"/>
    <w:rsid w:val="003579CB"/>
    <w:rsid w:val="00374142"/>
    <w:rsid w:val="003770E1"/>
    <w:rsid w:val="003770F0"/>
    <w:rsid w:val="003A6B1D"/>
    <w:rsid w:val="003A6D6E"/>
    <w:rsid w:val="003C23F7"/>
    <w:rsid w:val="003D5E06"/>
    <w:rsid w:val="003E1619"/>
    <w:rsid w:val="003E748F"/>
    <w:rsid w:val="004010AC"/>
    <w:rsid w:val="004272A9"/>
    <w:rsid w:val="0043079E"/>
    <w:rsid w:val="00453C4C"/>
    <w:rsid w:val="00457EB8"/>
    <w:rsid w:val="0048034F"/>
    <w:rsid w:val="004B24E6"/>
    <w:rsid w:val="004B3EED"/>
    <w:rsid w:val="004B433C"/>
    <w:rsid w:val="004C43A9"/>
    <w:rsid w:val="004E7032"/>
    <w:rsid w:val="00506935"/>
    <w:rsid w:val="00511AD2"/>
    <w:rsid w:val="00511D14"/>
    <w:rsid w:val="00523E9A"/>
    <w:rsid w:val="00536ED9"/>
    <w:rsid w:val="00564FD9"/>
    <w:rsid w:val="00566373"/>
    <w:rsid w:val="0058187B"/>
    <w:rsid w:val="0058656B"/>
    <w:rsid w:val="00592D5A"/>
    <w:rsid w:val="0059686C"/>
    <w:rsid w:val="005D0B44"/>
    <w:rsid w:val="005E4C54"/>
    <w:rsid w:val="0060048C"/>
    <w:rsid w:val="00607D1B"/>
    <w:rsid w:val="00623015"/>
    <w:rsid w:val="00632D53"/>
    <w:rsid w:val="00656F8A"/>
    <w:rsid w:val="00664A92"/>
    <w:rsid w:val="006678C9"/>
    <w:rsid w:val="00675BC8"/>
    <w:rsid w:val="006A64A8"/>
    <w:rsid w:val="006B0FAF"/>
    <w:rsid w:val="006C24CF"/>
    <w:rsid w:val="006C2B9B"/>
    <w:rsid w:val="006C6C1D"/>
    <w:rsid w:val="006D5618"/>
    <w:rsid w:val="007014A4"/>
    <w:rsid w:val="00701837"/>
    <w:rsid w:val="00703B9C"/>
    <w:rsid w:val="00720B94"/>
    <w:rsid w:val="007262FF"/>
    <w:rsid w:val="00730AE6"/>
    <w:rsid w:val="00745014"/>
    <w:rsid w:val="00776365"/>
    <w:rsid w:val="00786D70"/>
    <w:rsid w:val="007A1AE0"/>
    <w:rsid w:val="007D4B2F"/>
    <w:rsid w:val="007D651A"/>
    <w:rsid w:val="007E4877"/>
    <w:rsid w:val="007E69C6"/>
    <w:rsid w:val="007F17F0"/>
    <w:rsid w:val="007F6899"/>
    <w:rsid w:val="00802524"/>
    <w:rsid w:val="0081134E"/>
    <w:rsid w:val="008224F5"/>
    <w:rsid w:val="00833409"/>
    <w:rsid w:val="0085531E"/>
    <w:rsid w:val="008714BE"/>
    <w:rsid w:val="00871773"/>
    <w:rsid w:val="008820F6"/>
    <w:rsid w:val="00886AB7"/>
    <w:rsid w:val="008C5508"/>
    <w:rsid w:val="008F2F6E"/>
    <w:rsid w:val="00965112"/>
    <w:rsid w:val="0097229D"/>
    <w:rsid w:val="00991E6E"/>
    <w:rsid w:val="009C7D65"/>
    <w:rsid w:val="009E7745"/>
    <w:rsid w:val="00A21F71"/>
    <w:rsid w:val="00A263BF"/>
    <w:rsid w:val="00A359FC"/>
    <w:rsid w:val="00A4748B"/>
    <w:rsid w:val="00A53C6B"/>
    <w:rsid w:val="00A613B3"/>
    <w:rsid w:val="00A828E3"/>
    <w:rsid w:val="00A844BF"/>
    <w:rsid w:val="00A854EF"/>
    <w:rsid w:val="00AA2EFF"/>
    <w:rsid w:val="00AB1E45"/>
    <w:rsid w:val="00AB4871"/>
    <w:rsid w:val="00AB6D78"/>
    <w:rsid w:val="00AC7BC7"/>
    <w:rsid w:val="00AE3074"/>
    <w:rsid w:val="00B04224"/>
    <w:rsid w:val="00B13589"/>
    <w:rsid w:val="00B164E2"/>
    <w:rsid w:val="00B31335"/>
    <w:rsid w:val="00B33025"/>
    <w:rsid w:val="00B51844"/>
    <w:rsid w:val="00B54CB4"/>
    <w:rsid w:val="00B82F8F"/>
    <w:rsid w:val="00B83F3F"/>
    <w:rsid w:val="00BB655E"/>
    <w:rsid w:val="00BC3477"/>
    <w:rsid w:val="00BD3A4E"/>
    <w:rsid w:val="00BE3530"/>
    <w:rsid w:val="00BE71A3"/>
    <w:rsid w:val="00BF2F40"/>
    <w:rsid w:val="00BF2FAA"/>
    <w:rsid w:val="00BF791D"/>
    <w:rsid w:val="00C02ECB"/>
    <w:rsid w:val="00C14A5A"/>
    <w:rsid w:val="00C17D74"/>
    <w:rsid w:val="00C26420"/>
    <w:rsid w:val="00C43685"/>
    <w:rsid w:val="00C859C2"/>
    <w:rsid w:val="00CA584C"/>
    <w:rsid w:val="00CC3D06"/>
    <w:rsid w:val="00CD2817"/>
    <w:rsid w:val="00CD7EE1"/>
    <w:rsid w:val="00CE088C"/>
    <w:rsid w:val="00D01696"/>
    <w:rsid w:val="00D14520"/>
    <w:rsid w:val="00D14F59"/>
    <w:rsid w:val="00D22A5D"/>
    <w:rsid w:val="00D71764"/>
    <w:rsid w:val="00D92950"/>
    <w:rsid w:val="00D969B4"/>
    <w:rsid w:val="00DB6E9E"/>
    <w:rsid w:val="00DE290D"/>
    <w:rsid w:val="00DF3503"/>
    <w:rsid w:val="00E06354"/>
    <w:rsid w:val="00E22FAF"/>
    <w:rsid w:val="00E37463"/>
    <w:rsid w:val="00E82009"/>
    <w:rsid w:val="00E95150"/>
    <w:rsid w:val="00EB2755"/>
    <w:rsid w:val="00EC2FE4"/>
    <w:rsid w:val="00F0278F"/>
    <w:rsid w:val="00F17E2D"/>
    <w:rsid w:val="00F231F0"/>
    <w:rsid w:val="00F535CD"/>
    <w:rsid w:val="00F55C92"/>
    <w:rsid w:val="00F57226"/>
    <w:rsid w:val="00F67FA9"/>
    <w:rsid w:val="00F822EC"/>
    <w:rsid w:val="00F82DB0"/>
    <w:rsid w:val="00F918DF"/>
    <w:rsid w:val="00F97DAB"/>
    <w:rsid w:val="00FA63BA"/>
    <w:rsid w:val="00FB13CB"/>
    <w:rsid w:val="00FB1788"/>
    <w:rsid w:val="00FE63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22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830945793">
      <w:bodyDiv w:val="1"/>
      <w:marLeft w:val="0"/>
      <w:marRight w:val="0"/>
      <w:marTop w:val="0"/>
      <w:marBottom w:val="0"/>
      <w:divBdr>
        <w:top w:val="none" w:sz="0" w:space="0" w:color="auto"/>
        <w:left w:val="none" w:sz="0" w:space="0" w:color="auto"/>
        <w:bottom w:val="none" w:sz="0" w:space="0" w:color="auto"/>
        <w:right w:val="none" w:sz="0" w:space="0" w:color="auto"/>
      </w:divBdr>
    </w:div>
    <w:div w:id="944267557">
      <w:bodyDiv w:val="1"/>
      <w:marLeft w:val="0"/>
      <w:marRight w:val="0"/>
      <w:marTop w:val="0"/>
      <w:marBottom w:val="0"/>
      <w:divBdr>
        <w:top w:val="none" w:sz="0" w:space="0" w:color="auto"/>
        <w:left w:val="none" w:sz="0" w:space="0" w:color="auto"/>
        <w:bottom w:val="none" w:sz="0" w:space="0" w:color="auto"/>
        <w:right w:val="none" w:sz="0" w:space="0" w:color="auto"/>
      </w:divBdr>
    </w:div>
    <w:div w:id="1046568124">
      <w:bodyDiv w:val="1"/>
      <w:marLeft w:val="0"/>
      <w:marRight w:val="0"/>
      <w:marTop w:val="0"/>
      <w:marBottom w:val="0"/>
      <w:divBdr>
        <w:top w:val="none" w:sz="0" w:space="0" w:color="auto"/>
        <w:left w:val="none" w:sz="0" w:space="0" w:color="auto"/>
        <w:bottom w:val="none" w:sz="0" w:space="0" w:color="auto"/>
        <w:right w:val="none" w:sz="0" w:space="0" w:color="auto"/>
      </w:divBdr>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335915427">
      <w:bodyDiv w:val="1"/>
      <w:marLeft w:val="0"/>
      <w:marRight w:val="0"/>
      <w:marTop w:val="0"/>
      <w:marBottom w:val="0"/>
      <w:divBdr>
        <w:top w:val="none" w:sz="0" w:space="0" w:color="auto"/>
        <w:left w:val="none" w:sz="0" w:space="0" w:color="auto"/>
        <w:bottom w:val="none" w:sz="0" w:space="0" w:color="auto"/>
        <w:right w:val="none" w:sz="0" w:space="0" w:color="auto"/>
      </w:divBdr>
    </w:div>
    <w:div w:id="1386099604">
      <w:bodyDiv w:val="1"/>
      <w:marLeft w:val="0"/>
      <w:marRight w:val="0"/>
      <w:marTop w:val="0"/>
      <w:marBottom w:val="0"/>
      <w:divBdr>
        <w:top w:val="none" w:sz="0" w:space="0" w:color="auto"/>
        <w:left w:val="none" w:sz="0" w:space="0" w:color="auto"/>
        <w:bottom w:val="none" w:sz="0" w:space="0" w:color="auto"/>
        <w:right w:val="none" w:sz="0" w:space="0" w:color="auto"/>
      </w:divBdr>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 w:id="197283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doi.org10.1037/13499-00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080/15379418.2015.1057353"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https://doi.org10.1111/cfs.12326"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600085-18A0-428E-8372-3C6BD4D5D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26</TotalTime>
  <Pages>5</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4994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6</cp:revision>
  <dcterms:created xsi:type="dcterms:W3CDTF">2020-05-16T12:42:00Z</dcterms:created>
  <dcterms:modified xsi:type="dcterms:W3CDTF">2020-05-16T15:12:00Z</dcterms:modified>
</cp:coreProperties>
</file>